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751"/>
        <w:tblOverlap w:val="never"/>
        <w:tblW w:w="0" w:type="auto"/>
        <w:tblLook w:val="04A0" w:firstRow="1" w:lastRow="0" w:firstColumn="1" w:lastColumn="0" w:noHBand="0" w:noVBand="1"/>
      </w:tblPr>
      <w:tblGrid>
        <w:gridCol w:w="6232"/>
      </w:tblGrid>
      <w:tr w:rsidR="007B4E83" w14:paraId="265799E1" w14:textId="77777777" w:rsidTr="00873EC3">
        <w:trPr>
          <w:trHeight w:val="7513"/>
        </w:trPr>
        <w:tc>
          <w:tcPr>
            <w:tcW w:w="6232" w:type="dxa"/>
          </w:tcPr>
          <w:p w14:paraId="664BA314" w14:textId="77777777" w:rsidR="007B4E83" w:rsidRPr="007B4E83" w:rsidRDefault="007B4E83" w:rsidP="0070577D">
            <w:pPr>
              <w:rPr>
                <w:rFonts w:ascii="Kinetic Letters" w:hAnsi="Kinetic Letters"/>
                <w:b/>
                <w:sz w:val="48"/>
                <w:u w:val="single"/>
              </w:rPr>
            </w:pPr>
            <w:r w:rsidRPr="007B4E83">
              <w:rPr>
                <w:rFonts w:ascii="Kinetic Letters" w:hAnsi="Kinetic Letters"/>
                <w:b/>
                <w:sz w:val="48"/>
                <w:u w:val="single"/>
              </w:rPr>
              <w:t>Our Intent</w:t>
            </w:r>
          </w:p>
          <w:p w14:paraId="7EBC1246" w14:textId="77777777" w:rsidR="007B4E83" w:rsidRDefault="007B4E83" w:rsidP="0070577D"/>
          <w:p w14:paraId="101609BC" w14:textId="77777777" w:rsidR="00346931" w:rsidRPr="00EA2572" w:rsidRDefault="007B4E83" w:rsidP="004D4C83">
            <w:pPr>
              <w:pStyle w:val="NoSpacing"/>
              <w:rPr>
                <w:rFonts w:ascii="Kinetic Letters" w:hAnsi="Kinetic Letters"/>
                <w:sz w:val="32"/>
                <w:szCs w:val="32"/>
              </w:rPr>
            </w:pPr>
            <w:r w:rsidRPr="00EA2572">
              <w:rPr>
                <w:rFonts w:ascii="Kinetic Letters" w:hAnsi="Kinetic Letters"/>
                <w:sz w:val="32"/>
                <w:szCs w:val="32"/>
              </w:rPr>
              <w:t xml:space="preserve">At Hall Meadow Primary School, </w:t>
            </w:r>
            <w:r w:rsidR="008F7D51" w:rsidRPr="00EA2572">
              <w:rPr>
                <w:rFonts w:ascii="Kinetic Letters" w:hAnsi="Kinetic Letters"/>
                <w:sz w:val="32"/>
                <w:szCs w:val="32"/>
              </w:rPr>
              <w:t>we aim to inspire pupils and develop their confidence to</w:t>
            </w:r>
            <w:r w:rsidR="006F3283" w:rsidRPr="006F3283">
              <w:rPr>
                <w:rFonts w:ascii="Calibri" w:hAnsi="Calibri" w:cs="Calibri"/>
                <w:sz w:val="32"/>
                <w:szCs w:val="32"/>
              </w:rPr>
              <w:t> </w:t>
            </w:r>
            <w:r w:rsidR="006F3283" w:rsidRPr="006F3283">
              <w:rPr>
                <w:rFonts w:ascii="Kinetic Letters" w:hAnsi="Kinetic Letters"/>
                <w:sz w:val="32"/>
                <w:szCs w:val="32"/>
              </w:rPr>
              <w:t>listen</w:t>
            </w:r>
            <w:r w:rsidR="006F3283">
              <w:rPr>
                <w:rFonts w:ascii="Kinetic Letters" w:hAnsi="Kinetic Letters"/>
                <w:sz w:val="32"/>
                <w:szCs w:val="32"/>
              </w:rPr>
              <w:t xml:space="preserve"> </w:t>
            </w:r>
            <w:r w:rsidR="006F3283" w:rsidRPr="006F3283">
              <w:rPr>
                <w:rFonts w:ascii="Kinetic Letters" w:hAnsi="Kinetic Letters"/>
                <w:sz w:val="32"/>
                <w:szCs w:val="32"/>
              </w:rPr>
              <w:t>and apprais</w:t>
            </w:r>
            <w:r w:rsidR="006F3283">
              <w:rPr>
                <w:rFonts w:ascii="Kinetic Letters" w:hAnsi="Kinetic Letters"/>
                <w:sz w:val="32"/>
                <w:szCs w:val="32"/>
              </w:rPr>
              <w:t>e</w:t>
            </w:r>
            <w:r w:rsidR="006F3283" w:rsidRPr="006F3283">
              <w:rPr>
                <w:rFonts w:ascii="Kinetic Letters" w:hAnsi="Kinetic Letters"/>
                <w:sz w:val="32"/>
                <w:szCs w:val="32"/>
              </w:rPr>
              <w:t>,</w:t>
            </w:r>
            <w:r w:rsidR="006F3283">
              <w:rPr>
                <w:rFonts w:ascii="Kinetic Letters" w:hAnsi="Kinetic Letters"/>
                <w:sz w:val="32"/>
                <w:szCs w:val="32"/>
              </w:rPr>
              <w:t xml:space="preserve"> create and explore and perform music.</w:t>
            </w:r>
            <w:r w:rsidR="008F7D51" w:rsidRPr="00EA2572">
              <w:rPr>
                <w:rFonts w:ascii="Kinetic Letters" w:hAnsi="Kinetic Letters"/>
                <w:sz w:val="32"/>
                <w:szCs w:val="32"/>
              </w:rPr>
              <w:t xml:space="preserve"> We aspire to give pupils every opportunity to develop their </w:t>
            </w:r>
            <w:r w:rsidR="006F3283">
              <w:rPr>
                <w:rFonts w:ascii="Kinetic Letters" w:hAnsi="Kinetic Letters"/>
                <w:sz w:val="32"/>
                <w:szCs w:val="32"/>
              </w:rPr>
              <w:t xml:space="preserve">musical </w:t>
            </w:r>
            <w:r w:rsidR="008F7D51" w:rsidRPr="00EA2572">
              <w:rPr>
                <w:rFonts w:ascii="Kinetic Letters" w:hAnsi="Kinetic Letters"/>
                <w:sz w:val="32"/>
                <w:szCs w:val="32"/>
              </w:rPr>
              <w:t>abilit</w:t>
            </w:r>
            <w:r w:rsidR="006F3283">
              <w:rPr>
                <w:rFonts w:ascii="Kinetic Letters" w:hAnsi="Kinetic Letters"/>
                <w:sz w:val="32"/>
                <w:szCs w:val="32"/>
              </w:rPr>
              <w:t>ies</w:t>
            </w:r>
            <w:r w:rsidR="008F7D51" w:rsidRPr="00EA2572">
              <w:rPr>
                <w:rFonts w:ascii="Kinetic Letters" w:hAnsi="Kinetic Letters"/>
                <w:sz w:val="32"/>
                <w:szCs w:val="32"/>
              </w:rPr>
              <w:t>, nurture their talent</w:t>
            </w:r>
            <w:r w:rsidR="006F3283">
              <w:rPr>
                <w:rFonts w:ascii="Kinetic Letters" w:hAnsi="Kinetic Letters"/>
                <w:sz w:val="32"/>
                <w:szCs w:val="32"/>
              </w:rPr>
              <w:t>s</w:t>
            </w:r>
            <w:r w:rsidR="008F7D51" w:rsidRPr="00EA2572">
              <w:rPr>
                <w:rFonts w:ascii="Kinetic Letters" w:hAnsi="Kinetic Letters"/>
                <w:sz w:val="32"/>
                <w:szCs w:val="32"/>
              </w:rPr>
              <w:t xml:space="preserve"> and interests</w:t>
            </w:r>
            <w:r w:rsidR="006F3283">
              <w:rPr>
                <w:rFonts w:ascii="Kinetic Letters" w:hAnsi="Kinetic Letters"/>
                <w:sz w:val="32"/>
                <w:szCs w:val="32"/>
              </w:rPr>
              <w:t xml:space="preserve"> via exploration of instruments and </w:t>
            </w:r>
            <w:r w:rsidR="008F7D51" w:rsidRPr="00EA2572">
              <w:rPr>
                <w:rFonts w:ascii="Kinetic Letters" w:hAnsi="Kinetic Letters"/>
                <w:sz w:val="32"/>
                <w:szCs w:val="32"/>
              </w:rPr>
              <w:t xml:space="preserve">express their ideas and thoughts about </w:t>
            </w:r>
            <w:r w:rsidR="006F3283">
              <w:rPr>
                <w:rFonts w:ascii="Kinetic Letters" w:hAnsi="Kinetic Letters"/>
                <w:sz w:val="32"/>
                <w:szCs w:val="32"/>
              </w:rPr>
              <w:t>music across the</w:t>
            </w:r>
            <w:r w:rsidR="008F7D51" w:rsidRPr="00EA2572">
              <w:rPr>
                <w:rFonts w:ascii="Kinetic Letters" w:hAnsi="Kinetic Letters"/>
                <w:sz w:val="32"/>
                <w:szCs w:val="32"/>
              </w:rPr>
              <w:t xml:space="preserve"> world</w:t>
            </w:r>
            <w:r w:rsidR="006F3283">
              <w:rPr>
                <w:rFonts w:ascii="Kinetic Letters" w:hAnsi="Kinetic Letters"/>
                <w:sz w:val="32"/>
                <w:szCs w:val="32"/>
              </w:rPr>
              <w:t xml:space="preserve">. </w:t>
            </w:r>
            <w:r w:rsidR="008F7D51" w:rsidRPr="00EA2572">
              <w:rPr>
                <w:rFonts w:ascii="Kinetic Letters" w:hAnsi="Kinetic Letters"/>
                <w:sz w:val="32"/>
                <w:szCs w:val="32"/>
              </w:rPr>
              <w:t xml:space="preserve">Our scheme supports pupils to meet the National curriculum end of key stage attainment targets and has been written to </w:t>
            </w:r>
            <w:r w:rsidR="006F3283">
              <w:rPr>
                <w:rFonts w:ascii="Kinetic Letters" w:hAnsi="Kinetic Letters"/>
                <w:sz w:val="32"/>
                <w:szCs w:val="32"/>
              </w:rPr>
              <w:t xml:space="preserve">cover a wide variety of musical components. </w:t>
            </w:r>
          </w:p>
          <w:p w14:paraId="38801FFA" w14:textId="77777777" w:rsidR="008F7D51" w:rsidRPr="008F7D51" w:rsidRDefault="006F3283" w:rsidP="004D4C83">
            <w:pPr>
              <w:pStyle w:val="NoSpacing"/>
              <w:rPr>
                <w:rFonts w:ascii="Kinetic Letters" w:hAnsi="Kinetic Letter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14E34D6C" wp14:editId="6F1DD26B">
                  <wp:simplePos x="0" y="0"/>
                  <wp:positionH relativeFrom="column">
                    <wp:posOffset>775335</wp:posOffset>
                  </wp:positionH>
                  <wp:positionV relativeFrom="paragraph">
                    <wp:posOffset>105410</wp:posOffset>
                  </wp:positionV>
                  <wp:extent cx="2295525" cy="2144395"/>
                  <wp:effectExtent l="0" t="0" r="9525" b="8255"/>
                  <wp:wrapSquare wrapText="bothSides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2144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721"/>
        <w:tblOverlap w:val="never"/>
        <w:tblW w:w="0" w:type="auto"/>
        <w:tblLook w:val="04A0" w:firstRow="1" w:lastRow="0" w:firstColumn="1" w:lastColumn="0" w:noHBand="0" w:noVBand="1"/>
      </w:tblPr>
      <w:tblGrid>
        <w:gridCol w:w="8192"/>
      </w:tblGrid>
      <w:tr w:rsidR="007B4E83" w14:paraId="13C6A2B6" w14:textId="77777777" w:rsidTr="560863DE">
        <w:trPr>
          <w:trHeight w:val="8354"/>
        </w:trPr>
        <w:tc>
          <w:tcPr>
            <w:tcW w:w="8192" w:type="dxa"/>
          </w:tcPr>
          <w:p w14:paraId="09B72156" w14:textId="77777777" w:rsidR="00DC18B7" w:rsidRPr="008F7D51" w:rsidRDefault="00574597" w:rsidP="00873EC3">
            <w:pPr>
              <w:tabs>
                <w:tab w:val="left" w:pos="2040"/>
              </w:tabs>
              <w:rPr>
                <w:rFonts w:ascii="Kinetic Letters" w:hAnsi="Kinetic Letters"/>
                <w:b/>
                <w:sz w:val="48"/>
                <w:u w:val="single"/>
              </w:rPr>
            </w:pPr>
            <w:r>
              <w:rPr>
                <w:rFonts w:ascii="Kinetic Letters" w:hAnsi="Kinetic Letters"/>
                <w:b/>
                <w:sz w:val="48"/>
                <w:u w:val="single"/>
              </w:rPr>
              <w:t>Implementation- How do we do this?</w:t>
            </w:r>
          </w:p>
          <w:p w14:paraId="5186967D" w14:textId="77777777" w:rsidR="00A83523" w:rsidRPr="006F3283" w:rsidRDefault="6815DC27" w:rsidP="560863DE">
            <w:pPr>
              <w:rPr>
                <w:rFonts w:ascii="Kinetic Letters" w:hAnsi="Kinetic Letters"/>
                <w:sz w:val="32"/>
                <w:szCs w:val="32"/>
              </w:rPr>
            </w:pPr>
            <w:r w:rsidRPr="560863DE">
              <w:rPr>
                <w:rFonts w:ascii="Kinetic Letters" w:hAnsi="Kinetic Letters"/>
                <w:sz w:val="32"/>
                <w:szCs w:val="32"/>
              </w:rPr>
              <w:t>The implementation of our music curriculum is structured, progressive and rooted in the high-quality resources provided by Sing Up. Our approach includes the following key elements:</w:t>
            </w:r>
          </w:p>
          <w:p w14:paraId="334826BB" w14:textId="77777777" w:rsidR="00A83523" w:rsidRPr="006F3283" w:rsidRDefault="6815DC27" w:rsidP="560863DE">
            <w:r w:rsidRPr="560863DE">
              <w:rPr>
                <w:rFonts w:ascii="Kinetic Letters" w:hAnsi="Kinetic Letters"/>
                <w:sz w:val="32"/>
                <w:szCs w:val="32"/>
              </w:rPr>
              <w:t>Integrated Curriculum Design: Music is fully integrated into our broader curriculum, allowing cross-disciplinary learning. We ensure that music education complements other subjects, enhancing overall engagement.</w:t>
            </w:r>
          </w:p>
          <w:p w14:paraId="7202AE4B" w14:textId="77777777" w:rsidR="00A83523" w:rsidRPr="006F3283" w:rsidRDefault="00A83523" w:rsidP="560863DE">
            <w:pPr>
              <w:rPr>
                <w:rFonts w:ascii="Kinetic Letters" w:hAnsi="Kinetic Letters"/>
                <w:sz w:val="32"/>
                <w:szCs w:val="32"/>
              </w:rPr>
            </w:pPr>
          </w:p>
          <w:p w14:paraId="6BE575B2" w14:textId="77777777" w:rsidR="00A83523" w:rsidRPr="006F3283" w:rsidRDefault="6815DC27" w:rsidP="560863DE">
            <w:pPr>
              <w:rPr>
                <w:rFonts w:ascii="Kinetic Letters" w:hAnsi="Kinetic Letters"/>
                <w:sz w:val="32"/>
                <w:szCs w:val="32"/>
              </w:rPr>
            </w:pPr>
            <w:r w:rsidRPr="560863DE">
              <w:rPr>
                <w:rFonts w:ascii="Kinetic Letters" w:hAnsi="Kinetic Letters"/>
                <w:sz w:val="32"/>
                <w:szCs w:val="32"/>
              </w:rPr>
              <w:t>Diverse Learning Activities: Weekly music lessons include singing, listening, rhythm wor</w:t>
            </w:r>
            <w:r w:rsidR="28456FAA" w:rsidRPr="560863DE">
              <w:rPr>
                <w:rFonts w:ascii="Kinetic Letters" w:hAnsi="Kinetic Letters"/>
                <w:sz w:val="32"/>
                <w:szCs w:val="32"/>
              </w:rPr>
              <w:t>k</w:t>
            </w:r>
            <w:r w:rsidRPr="560863DE">
              <w:rPr>
                <w:rFonts w:ascii="Kinetic Letters" w:hAnsi="Kinetic Letters"/>
                <w:sz w:val="32"/>
                <w:szCs w:val="32"/>
              </w:rPr>
              <w:t xml:space="preserve"> and the use of instruments. The variety of activities is designed to </w:t>
            </w:r>
            <w:r w:rsidR="17A811E6" w:rsidRPr="560863DE">
              <w:rPr>
                <w:rFonts w:ascii="Kinetic Letters" w:hAnsi="Kinetic Letters"/>
                <w:sz w:val="32"/>
                <w:szCs w:val="32"/>
              </w:rPr>
              <w:t>adapt</w:t>
            </w:r>
            <w:r w:rsidRPr="560863DE">
              <w:rPr>
                <w:rFonts w:ascii="Kinetic Letters" w:hAnsi="Kinetic Letters"/>
                <w:sz w:val="32"/>
                <w:szCs w:val="32"/>
              </w:rPr>
              <w:t xml:space="preserve"> to </w:t>
            </w:r>
            <w:r w:rsidR="33B41ED1" w:rsidRPr="560863DE">
              <w:rPr>
                <w:rFonts w:ascii="Kinetic Letters" w:hAnsi="Kinetic Letters"/>
                <w:sz w:val="32"/>
                <w:szCs w:val="32"/>
              </w:rPr>
              <w:t>meet the needs of all our children.</w:t>
            </w:r>
          </w:p>
          <w:p w14:paraId="414861D5" w14:textId="77777777" w:rsidR="00A83523" w:rsidRPr="006F3283" w:rsidRDefault="6815DC27" w:rsidP="560863DE">
            <w:pPr>
              <w:rPr>
                <w:rFonts w:ascii="Kinetic Letters" w:hAnsi="Kinetic Letters"/>
                <w:sz w:val="32"/>
                <w:szCs w:val="32"/>
              </w:rPr>
            </w:pPr>
            <w:r w:rsidRPr="560863DE">
              <w:rPr>
                <w:rFonts w:ascii="Kinetic Letters" w:hAnsi="Kinetic Letters"/>
                <w:sz w:val="32"/>
                <w:szCs w:val="32"/>
              </w:rPr>
              <w:t xml:space="preserve">Singing for All: </w:t>
            </w:r>
            <w:r w:rsidR="79487135" w:rsidRPr="560863DE">
              <w:rPr>
                <w:rFonts w:ascii="Kinetic Letters" w:hAnsi="Kinetic Letters"/>
                <w:sz w:val="32"/>
                <w:szCs w:val="32"/>
              </w:rPr>
              <w:t xml:space="preserve">Weekly </w:t>
            </w:r>
            <w:r w:rsidRPr="560863DE">
              <w:rPr>
                <w:rFonts w:ascii="Kinetic Letters" w:hAnsi="Kinetic Letters"/>
                <w:sz w:val="32"/>
                <w:szCs w:val="32"/>
              </w:rPr>
              <w:t xml:space="preserve">singing </w:t>
            </w:r>
            <w:r w:rsidR="1B260BF4" w:rsidRPr="560863DE">
              <w:rPr>
                <w:rFonts w:ascii="Kinetic Letters" w:hAnsi="Kinetic Letters"/>
                <w:sz w:val="32"/>
                <w:szCs w:val="32"/>
              </w:rPr>
              <w:t>assemblies</w:t>
            </w:r>
            <w:r w:rsidRPr="560863DE">
              <w:rPr>
                <w:rFonts w:ascii="Kinetic Letters" w:hAnsi="Kinetic Letters"/>
                <w:sz w:val="32"/>
                <w:szCs w:val="32"/>
              </w:rPr>
              <w:t xml:space="preserve"> are held, utilising Sing Up’s extensive library of songs, covering various themes and cultures, making music accessible to every child.</w:t>
            </w:r>
          </w:p>
          <w:p w14:paraId="3066CBC0" w14:textId="77777777" w:rsidR="00A83523" w:rsidRPr="006F3283" w:rsidRDefault="6815DC27" w:rsidP="560863DE">
            <w:pPr>
              <w:rPr>
                <w:rFonts w:ascii="Kinetic Letters" w:hAnsi="Kinetic Letters"/>
                <w:sz w:val="32"/>
                <w:szCs w:val="32"/>
              </w:rPr>
            </w:pPr>
            <w:r w:rsidRPr="560863DE">
              <w:rPr>
                <w:rFonts w:ascii="Kinetic Letters" w:hAnsi="Kinetic Letters"/>
                <w:sz w:val="32"/>
                <w:szCs w:val="32"/>
              </w:rPr>
              <w:t xml:space="preserve">Performance Opportunities: We organise </w:t>
            </w:r>
            <w:r w:rsidR="355F194E" w:rsidRPr="560863DE">
              <w:rPr>
                <w:rFonts w:ascii="Kinetic Letters" w:hAnsi="Kinetic Letters"/>
                <w:sz w:val="32"/>
                <w:szCs w:val="32"/>
              </w:rPr>
              <w:t>annual</w:t>
            </w:r>
            <w:r w:rsidRPr="560863DE">
              <w:rPr>
                <w:rFonts w:ascii="Kinetic Letters" w:hAnsi="Kinetic Letters"/>
                <w:sz w:val="32"/>
                <w:szCs w:val="32"/>
              </w:rPr>
              <w:t xml:space="preserve"> performances</w:t>
            </w:r>
            <w:r w:rsidR="66CF1EA1" w:rsidRPr="560863DE">
              <w:rPr>
                <w:rFonts w:ascii="Kinetic Letters" w:hAnsi="Kinetic Letters"/>
                <w:sz w:val="32"/>
                <w:szCs w:val="32"/>
              </w:rPr>
              <w:t xml:space="preserve"> of the nativity and our summer show</w:t>
            </w:r>
            <w:r w:rsidRPr="560863DE">
              <w:rPr>
                <w:rFonts w:ascii="Kinetic Letters" w:hAnsi="Kinetic Letters"/>
                <w:sz w:val="32"/>
                <w:szCs w:val="32"/>
              </w:rPr>
              <w:t xml:space="preserve">, fostering confidence </w:t>
            </w:r>
            <w:r w:rsidR="442F4248" w:rsidRPr="560863DE">
              <w:rPr>
                <w:rFonts w:ascii="Kinetic Letters" w:hAnsi="Kinetic Letters"/>
                <w:sz w:val="32"/>
                <w:szCs w:val="32"/>
              </w:rPr>
              <w:t>in our children to perform to a wider audience.</w:t>
            </w:r>
          </w:p>
          <w:p w14:paraId="363469AB" w14:textId="7F237DB1" w:rsidR="00A83523" w:rsidRPr="001B485E" w:rsidRDefault="6815DC27" w:rsidP="560863DE">
            <w:r w:rsidRPr="560863DE">
              <w:rPr>
                <w:rFonts w:ascii="Kinetic Letters" w:hAnsi="Kinetic Letters"/>
                <w:sz w:val="32"/>
                <w:szCs w:val="32"/>
              </w:rPr>
              <w:t xml:space="preserve">Training and Continuing Professional Development: Staff </w:t>
            </w:r>
            <w:r w:rsidR="001B485E" w:rsidRPr="560863DE">
              <w:rPr>
                <w:rFonts w:ascii="Kinetic Letters" w:hAnsi="Kinetic Letters"/>
                <w:sz w:val="32"/>
                <w:szCs w:val="32"/>
              </w:rPr>
              <w:t>are trained</w:t>
            </w:r>
            <w:r w:rsidRPr="560863DE">
              <w:rPr>
                <w:rFonts w:ascii="Kinetic Letters" w:hAnsi="Kinetic Letters"/>
                <w:sz w:val="32"/>
                <w:szCs w:val="32"/>
              </w:rPr>
              <w:t xml:space="preserve"> in the latest music education practices and the use of Sing Up resources, ensuring that our teachers remain confident and adept at delivering high-quality music education.</w:t>
            </w:r>
          </w:p>
        </w:tc>
      </w:tr>
    </w:tbl>
    <w:tbl>
      <w:tblPr>
        <w:tblStyle w:val="TableGrid"/>
        <w:tblpPr w:leftFromText="180" w:rightFromText="180" w:vertAnchor="page" w:horzAnchor="page" w:tblpX="3338" w:tblpY="826"/>
        <w:tblW w:w="0" w:type="auto"/>
        <w:tblLook w:val="04A0" w:firstRow="1" w:lastRow="0" w:firstColumn="1" w:lastColumn="0" w:noHBand="0" w:noVBand="1"/>
      </w:tblPr>
      <w:tblGrid>
        <w:gridCol w:w="9357"/>
      </w:tblGrid>
      <w:tr w:rsidR="00873EC3" w:rsidRPr="0070577D" w14:paraId="716DA88D" w14:textId="77777777" w:rsidTr="00346931">
        <w:trPr>
          <w:trHeight w:val="286"/>
        </w:trPr>
        <w:tc>
          <w:tcPr>
            <w:tcW w:w="9357" w:type="dxa"/>
          </w:tcPr>
          <w:p w14:paraId="465CCE93" w14:textId="77777777" w:rsidR="00873EC3" w:rsidRPr="0070577D" w:rsidRDefault="006F3283" w:rsidP="00346931">
            <w:pPr>
              <w:jc w:val="center"/>
              <w:rPr>
                <w:rFonts w:ascii="Kinetic Letters" w:hAnsi="Kinetic Letters"/>
                <w:b/>
                <w:sz w:val="48"/>
              </w:rPr>
            </w:pPr>
            <w:r>
              <w:rPr>
                <w:rFonts w:ascii="Kinetic Letters" w:hAnsi="Kinetic Letters"/>
                <w:b/>
                <w:sz w:val="56"/>
              </w:rPr>
              <w:t>Music</w:t>
            </w:r>
            <w:r w:rsidR="00873EC3" w:rsidRPr="0070577D">
              <w:rPr>
                <w:rFonts w:ascii="Kinetic Letters" w:hAnsi="Kinetic Letters"/>
                <w:b/>
                <w:sz w:val="56"/>
              </w:rPr>
              <w:t xml:space="preserve"> at Hall Meadow Primary School</w:t>
            </w:r>
          </w:p>
        </w:tc>
      </w:tr>
    </w:tbl>
    <w:p w14:paraId="16E8308C" w14:textId="77777777" w:rsidR="007B4E83" w:rsidRPr="0070577D" w:rsidRDefault="007B4E83" w:rsidP="0070577D">
      <w:pPr>
        <w:jc w:val="center"/>
        <w:rPr>
          <w:rFonts w:ascii="Kinetic Letters" w:hAnsi="Kinetic Letters"/>
          <w:b/>
          <w:sz w:val="48"/>
        </w:rPr>
      </w:pPr>
    </w:p>
    <w:p w14:paraId="649B2022" w14:textId="77777777" w:rsidR="007B4E83" w:rsidRDefault="007B4E83"/>
    <w:p w14:paraId="2E2C97D0" w14:textId="77777777" w:rsidR="009E3470" w:rsidRDefault="007B4E83" w:rsidP="007B4E83">
      <w:pPr>
        <w:tabs>
          <w:tab w:val="left" w:pos="2040"/>
        </w:tabs>
      </w:pPr>
      <w:r>
        <w:tab/>
        <w:t xml:space="preserve"> </w:t>
      </w:r>
    </w:p>
    <w:p w14:paraId="7FC8C9C5" w14:textId="77777777" w:rsidR="00EA2572" w:rsidRDefault="00EA2572" w:rsidP="007B4E83">
      <w:pPr>
        <w:tabs>
          <w:tab w:val="left" w:pos="2040"/>
        </w:tabs>
      </w:pPr>
    </w:p>
    <w:p w14:paraId="54F18825" w14:textId="77777777" w:rsidR="00EA2572" w:rsidRDefault="00EA2572" w:rsidP="007B4E83">
      <w:pPr>
        <w:tabs>
          <w:tab w:val="left" w:pos="2040"/>
        </w:tabs>
      </w:pPr>
    </w:p>
    <w:p w14:paraId="5100DDC4" w14:textId="77777777" w:rsidR="00EA2572" w:rsidRDefault="00EA2572" w:rsidP="007B4E83">
      <w:pPr>
        <w:tabs>
          <w:tab w:val="left" w:pos="2040"/>
        </w:tabs>
      </w:pPr>
    </w:p>
    <w:p w14:paraId="29487861" w14:textId="77777777" w:rsidR="00EA2572" w:rsidRDefault="00EA2572" w:rsidP="007B4E83">
      <w:pPr>
        <w:tabs>
          <w:tab w:val="left" w:pos="2040"/>
        </w:tabs>
      </w:pPr>
    </w:p>
    <w:p w14:paraId="5C3EE259" w14:textId="77777777" w:rsidR="00EA2572" w:rsidRDefault="00EA2572" w:rsidP="007B4E83">
      <w:pPr>
        <w:tabs>
          <w:tab w:val="left" w:pos="2040"/>
        </w:tabs>
      </w:pPr>
    </w:p>
    <w:p w14:paraId="737E6A9D" w14:textId="77777777" w:rsidR="00EA2572" w:rsidRDefault="00EA2572" w:rsidP="007B4E83">
      <w:pPr>
        <w:tabs>
          <w:tab w:val="left" w:pos="2040"/>
        </w:tabs>
      </w:pPr>
    </w:p>
    <w:p w14:paraId="53CCF3A8" w14:textId="77777777" w:rsidR="00EA2572" w:rsidRDefault="00EA2572" w:rsidP="007B4E83">
      <w:pPr>
        <w:tabs>
          <w:tab w:val="left" w:pos="2040"/>
        </w:tabs>
      </w:pPr>
    </w:p>
    <w:p w14:paraId="78AC6026" w14:textId="77777777" w:rsidR="00EA2572" w:rsidRDefault="00EA2572" w:rsidP="007B4E83">
      <w:pPr>
        <w:tabs>
          <w:tab w:val="left" w:pos="2040"/>
        </w:tabs>
      </w:pPr>
    </w:p>
    <w:p w14:paraId="07F19622" w14:textId="77777777" w:rsidR="00EA2572" w:rsidRDefault="00EA2572" w:rsidP="007B4E83">
      <w:pPr>
        <w:tabs>
          <w:tab w:val="left" w:pos="2040"/>
        </w:tabs>
      </w:pPr>
    </w:p>
    <w:p w14:paraId="5A19416F" w14:textId="77777777" w:rsidR="00EA2572" w:rsidRDefault="00EA2572" w:rsidP="007B4E83">
      <w:pPr>
        <w:tabs>
          <w:tab w:val="left" w:pos="2040"/>
        </w:tabs>
      </w:pPr>
    </w:p>
    <w:p w14:paraId="15F02A2D" w14:textId="77777777" w:rsidR="00EA2572" w:rsidRDefault="00EA2572" w:rsidP="007B4E83">
      <w:pPr>
        <w:tabs>
          <w:tab w:val="left" w:pos="2040"/>
        </w:tabs>
      </w:pPr>
    </w:p>
    <w:p w14:paraId="398EB493" w14:textId="77777777" w:rsidR="00EA2572" w:rsidRDefault="00EA2572" w:rsidP="007B4E83">
      <w:pPr>
        <w:tabs>
          <w:tab w:val="left" w:pos="2040"/>
        </w:tabs>
      </w:pPr>
    </w:p>
    <w:p w14:paraId="32B23608" w14:textId="77777777" w:rsidR="00EA2572" w:rsidRDefault="00EA2572" w:rsidP="007B4E83">
      <w:pPr>
        <w:tabs>
          <w:tab w:val="left" w:pos="2040"/>
        </w:tabs>
      </w:pPr>
    </w:p>
    <w:p w14:paraId="79CFA772" w14:textId="77777777" w:rsidR="00EA2572" w:rsidRDefault="00EA2572" w:rsidP="007B4E83">
      <w:pPr>
        <w:tabs>
          <w:tab w:val="left" w:pos="2040"/>
        </w:tabs>
      </w:pPr>
    </w:p>
    <w:p w14:paraId="2E57B8C0" w14:textId="77777777" w:rsidR="00EA2572" w:rsidRDefault="00EA2572" w:rsidP="007B4E83">
      <w:pPr>
        <w:tabs>
          <w:tab w:val="left" w:pos="2040"/>
        </w:tabs>
      </w:pPr>
    </w:p>
    <w:p w14:paraId="76576CCC" w14:textId="77777777" w:rsidR="00EA2572" w:rsidRDefault="00EA2572" w:rsidP="007B4E83">
      <w:pPr>
        <w:tabs>
          <w:tab w:val="left" w:pos="2040"/>
        </w:tabs>
      </w:pPr>
    </w:p>
    <w:p w14:paraId="12F5C027" w14:textId="77777777" w:rsidR="00EA2572" w:rsidRDefault="00EA2572" w:rsidP="007B4E83">
      <w:pPr>
        <w:tabs>
          <w:tab w:val="left" w:pos="2040"/>
        </w:tabs>
      </w:pPr>
    </w:p>
    <w:p w14:paraId="78D95D53" w14:textId="77777777" w:rsidR="00EA2572" w:rsidRDefault="00EA2572" w:rsidP="007B4E83">
      <w:pPr>
        <w:tabs>
          <w:tab w:val="left" w:pos="2040"/>
        </w:tabs>
      </w:pPr>
    </w:p>
    <w:p w14:paraId="45DE2C18" w14:textId="77777777" w:rsidR="00EA2572" w:rsidRDefault="00EA2572" w:rsidP="007B4E83">
      <w:pPr>
        <w:tabs>
          <w:tab w:val="left" w:pos="2040"/>
        </w:tabs>
      </w:pPr>
    </w:p>
    <w:p w14:paraId="774E60C5" w14:textId="77777777" w:rsidR="00EA2572" w:rsidRDefault="00EA2572" w:rsidP="007B4E83">
      <w:pPr>
        <w:tabs>
          <w:tab w:val="left" w:pos="204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61E36D3" wp14:editId="3216912C">
                <wp:simplePos x="0" y="0"/>
                <wp:positionH relativeFrom="column">
                  <wp:posOffset>152400</wp:posOffset>
                </wp:positionH>
                <wp:positionV relativeFrom="paragraph">
                  <wp:posOffset>140970</wp:posOffset>
                </wp:positionV>
                <wp:extent cx="2360930" cy="529590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29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5D4C95" w14:textId="77777777" w:rsidR="00EA2572" w:rsidRPr="00EA2572" w:rsidRDefault="00EA2572">
                            <w:pPr>
                              <w:rPr>
                                <w:rFonts w:ascii="Kinetic Letters" w:hAnsi="Kinetic Letters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A2572">
                              <w:rPr>
                                <w:rFonts w:ascii="Kinetic Letters" w:hAnsi="Kinetic Letters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What is the impact?</w:t>
                            </w:r>
                          </w:p>
                          <w:p w14:paraId="4FEF19E3" w14:textId="11AA45F8" w:rsidR="001B485E" w:rsidRPr="001B485E" w:rsidRDefault="001B485E" w:rsidP="001B485E">
                            <w:pPr>
                              <w:rPr>
                                <w:rFonts w:ascii="Kinetic Letters" w:hAnsi="Kinetic Letters"/>
                                <w:sz w:val="32"/>
                                <w:szCs w:val="32"/>
                              </w:rPr>
                            </w:pPr>
                            <w:r w:rsidRPr="001B485E">
                              <w:rPr>
                                <w:rFonts w:ascii="Kinetic Letters" w:hAnsi="Kinetic Letters"/>
                                <w:sz w:val="32"/>
                                <w:szCs w:val="32"/>
                              </w:rPr>
                              <w:t>The impact of our music curriculum is far-reaching, evident in the musical skills, confidence and personal growth of our pupils. We measure our success through the following indicators:</w:t>
                            </w:r>
                          </w:p>
                          <w:p w14:paraId="5FD84248" w14:textId="0782E849" w:rsidR="001B485E" w:rsidRPr="001B485E" w:rsidRDefault="001B485E" w:rsidP="001B485E">
                            <w:pPr>
                              <w:rPr>
                                <w:rFonts w:ascii="Kinetic Letters" w:hAnsi="Kinetic Letters"/>
                                <w:sz w:val="32"/>
                                <w:szCs w:val="32"/>
                              </w:rPr>
                            </w:pPr>
                            <w:r w:rsidRPr="001B485E">
                              <w:rPr>
                                <w:rFonts w:ascii="Kinetic Letters" w:hAnsi="Kinetic Letters"/>
                                <w:sz w:val="32"/>
                                <w:szCs w:val="32"/>
                              </w:rPr>
                              <w:t>Enhanced Musical Competence: Pupils demonstrate significant progress in their singing, instrumental skills and musical understanding through assessments, performances</w:t>
                            </w:r>
                            <w:r>
                              <w:rPr>
                                <w:rFonts w:ascii="Kinetic Letters" w:hAnsi="Kinetic Letter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1B485E">
                              <w:rPr>
                                <w:rFonts w:ascii="Kinetic Letters" w:hAnsi="Kinetic Letters"/>
                                <w:sz w:val="32"/>
                                <w:szCs w:val="32"/>
                              </w:rPr>
                              <w:t xml:space="preserve">and participation in </w:t>
                            </w:r>
                            <w:r>
                              <w:rPr>
                                <w:rFonts w:ascii="Kinetic Letters" w:hAnsi="Kinetic Letters"/>
                                <w:sz w:val="32"/>
                                <w:szCs w:val="32"/>
                              </w:rPr>
                              <w:t xml:space="preserve">whole school initiatives. </w:t>
                            </w:r>
                          </w:p>
                          <w:p w14:paraId="5B2B1290" w14:textId="35B9D96F" w:rsidR="001B485E" w:rsidRPr="001B485E" w:rsidRDefault="001B485E" w:rsidP="001B485E">
                            <w:pPr>
                              <w:rPr>
                                <w:rFonts w:ascii="Kinetic Letters" w:hAnsi="Kinetic Letters"/>
                                <w:sz w:val="32"/>
                                <w:szCs w:val="32"/>
                              </w:rPr>
                            </w:pPr>
                            <w:r w:rsidRPr="001B485E">
                              <w:rPr>
                                <w:rFonts w:ascii="Kinetic Letters" w:hAnsi="Kinetic Letters"/>
                                <w:sz w:val="32"/>
                                <w:szCs w:val="32"/>
                              </w:rPr>
                              <w:t>Increased Engagement and Participation: Observations and feedback reveal a high level of enthusiasm for music, with a growing number of participants in extracurricular music clubs</w:t>
                            </w:r>
                            <w:r>
                              <w:rPr>
                                <w:rFonts w:ascii="Kinetic Letters" w:hAnsi="Kinetic Letters"/>
                                <w:sz w:val="32"/>
                                <w:szCs w:val="32"/>
                              </w:rPr>
                              <w:t xml:space="preserve"> (such as musical ambassadors)</w:t>
                            </w:r>
                            <w:r w:rsidRPr="001B485E">
                              <w:rPr>
                                <w:rFonts w:ascii="Kinetic Letters" w:hAnsi="Kinetic Letters"/>
                                <w:sz w:val="32"/>
                                <w:szCs w:val="32"/>
                              </w:rPr>
                              <w:t xml:space="preserve"> and activities, indicating a thriving musical community</w:t>
                            </w:r>
                          </w:p>
                          <w:p w14:paraId="1E74135A" w14:textId="77777777" w:rsidR="001B485E" w:rsidRPr="001B485E" w:rsidRDefault="001B485E" w:rsidP="001B485E">
                            <w:pPr>
                              <w:rPr>
                                <w:rFonts w:ascii="Kinetic Letters" w:hAnsi="Kinetic Letters"/>
                                <w:sz w:val="32"/>
                                <w:szCs w:val="32"/>
                              </w:rPr>
                            </w:pPr>
                            <w:r w:rsidRPr="001B485E">
                              <w:rPr>
                                <w:rFonts w:ascii="Kinetic Letters" w:hAnsi="Kinetic Letters"/>
                                <w:sz w:val="32"/>
                                <w:szCs w:val="32"/>
                              </w:rPr>
                              <w:t>Cultural Enrichment: Children articulate their appreciation for diverse musical genres, evidenced by their ability to discuss and reflect on various musical traditions and styles learned through the curriculum.</w:t>
                            </w:r>
                          </w:p>
                          <w:p w14:paraId="661732E4" w14:textId="77777777" w:rsidR="001B485E" w:rsidRPr="001B485E" w:rsidRDefault="001B485E" w:rsidP="001B485E">
                            <w:pPr>
                              <w:rPr>
                                <w:rFonts w:ascii="Kinetic Letters" w:hAnsi="Kinetic Letters"/>
                                <w:sz w:val="32"/>
                                <w:szCs w:val="32"/>
                              </w:rPr>
                            </w:pPr>
                          </w:p>
                          <w:p w14:paraId="734FAE8B" w14:textId="230854CF" w:rsidR="00EA2572" w:rsidRPr="00EA2572" w:rsidRDefault="001B485E" w:rsidP="001B485E">
                            <w:pPr>
                              <w:rPr>
                                <w:rFonts w:ascii="Kinetic Letters" w:hAnsi="Kinetic Letters"/>
                                <w:sz w:val="32"/>
                                <w:szCs w:val="32"/>
                              </w:rPr>
                            </w:pPr>
                            <w:r w:rsidRPr="001B485E">
                              <w:rPr>
                                <w:rFonts w:ascii="Kinetic Letters" w:hAnsi="Kinetic Letters"/>
                                <w:sz w:val="32"/>
                                <w:szCs w:val="32"/>
                              </w:rPr>
                              <w:t>Personal Development: The collaborative nature of our music programme has led to improved social interactions, teamwork, and self-esteem among pupils. Feedback from both pupils and parents highlights the positive impact music has on children’s confidence and emotional well-being.</w:t>
                            </w:r>
                          </w:p>
                          <w:p w14:paraId="52E7F019" w14:textId="77777777" w:rsidR="00EA2572" w:rsidRPr="00EA2572" w:rsidRDefault="00EA2572">
                            <w:pPr>
                              <w:rPr>
                                <w:rFonts w:ascii="Kinetic Letters" w:hAnsi="Kinetic Letters"/>
                                <w:sz w:val="32"/>
                                <w:szCs w:val="32"/>
                              </w:rPr>
                            </w:pPr>
                          </w:p>
                          <w:p w14:paraId="26F2E027" w14:textId="77777777" w:rsidR="00EA2572" w:rsidRPr="00EA2572" w:rsidRDefault="00EA2572">
                            <w:pPr>
                              <w:rPr>
                                <w:rFonts w:ascii="Kinetic Letters" w:hAnsi="Kinetic Letter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1E36D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pt;margin-top:11.1pt;width:185.9pt;height:417pt;z-index:25165824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" strokecolor="black [3213]">
                <v:textbox>
                  <w:txbxContent>
                    <w:p w14:paraId="015D4C95" w14:textId="77777777" w:rsidR="00EA2572" w:rsidRPr="00EA2572" w:rsidRDefault="00EA2572">
                      <w:pPr>
                        <w:rPr>
                          <w:rFonts w:ascii="Kinetic Letters" w:hAnsi="Kinetic Letters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EA2572">
                        <w:rPr>
                          <w:rFonts w:ascii="Kinetic Letters" w:hAnsi="Kinetic Letters"/>
                          <w:b/>
                          <w:bCs/>
                          <w:sz w:val="32"/>
                          <w:szCs w:val="32"/>
                          <w:u w:val="single"/>
                        </w:rPr>
                        <w:t>What is the impact?</w:t>
                      </w:r>
                    </w:p>
                    <w:p w14:paraId="4FEF19E3" w14:textId="11AA45F8" w:rsidR="001B485E" w:rsidRPr="001B485E" w:rsidRDefault="001B485E" w:rsidP="001B485E">
                      <w:pPr>
                        <w:rPr>
                          <w:rFonts w:ascii="Kinetic Letters" w:hAnsi="Kinetic Letters"/>
                          <w:sz w:val="32"/>
                          <w:szCs w:val="32"/>
                        </w:rPr>
                      </w:pPr>
                      <w:r w:rsidRPr="001B485E">
                        <w:rPr>
                          <w:rFonts w:ascii="Kinetic Letters" w:hAnsi="Kinetic Letters"/>
                          <w:sz w:val="32"/>
                          <w:szCs w:val="32"/>
                        </w:rPr>
                        <w:t>The impact of our music curriculum is far-reaching, evident in the musical skills, confidence and personal growth of our pupils. We measure our success through the following indicators:</w:t>
                      </w:r>
                    </w:p>
                    <w:p w14:paraId="5FD84248" w14:textId="0782E849" w:rsidR="001B485E" w:rsidRPr="001B485E" w:rsidRDefault="001B485E" w:rsidP="001B485E">
                      <w:pPr>
                        <w:rPr>
                          <w:rFonts w:ascii="Kinetic Letters" w:hAnsi="Kinetic Letters"/>
                          <w:sz w:val="32"/>
                          <w:szCs w:val="32"/>
                        </w:rPr>
                      </w:pPr>
                      <w:r w:rsidRPr="001B485E">
                        <w:rPr>
                          <w:rFonts w:ascii="Kinetic Letters" w:hAnsi="Kinetic Letters"/>
                          <w:sz w:val="32"/>
                          <w:szCs w:val="32"/>
                        </w:rPr>
                        <w:t>Enhanced Musical Competence: Pupils demonstrate significant progress in their singing, instrumental skills and musical understanding through assessments, performances</w:t>
                      </w:r>
                      <w:r>
                        <w:rPr>
                          <w:rFonts w:ascii="Kinetic Letters" w:hAnsi="Kinetic Letters"/>
                          <w:sz w:val="32"/>
                          <w:szCs w:val="32"/>
                        </w:rPr>
                        <w:t xml:space="preserve"> </w:t>
                      </w:r>
                      <w:r w:rsidRPr="001B485E">
                        <w:rPr>
                          <w:rFonts w:ascii="Kinetic Letters" w:hAnsi="Kinetic Letters"/>
                          <w:sz w:val="32"/>
                          <w:szCs w:val="32"/>
                        </w:rPr>
                        <w:t xml:space="preserve">and participation in </w:t>
                      </w:r>
                      <w:r>
                        <w:rPr>
                          <w:rFonts w:ascii="Kinetic Letters" w:hAnsi="Kinetic Letters"/>
                          <w:sz w:val="32"/>
                          <w:szCs w:val="32"/>
                        </w:rPr>
                        <w:t xml:space="preserve">whole school initiatives. </w:t>
                      </w:r>
                    </w:p>
                    <w:p w14:paraId="5B2B1290" w14:textId="35B9D96F" w:rsidR="001B485E" w:rsidRPr="001B485E" w:rsidRDefault="001B485E" w:rsidP="001B485E">
                      <w:pPr>
                        <w:rPr>
                          <w:rFonts w:ascii="Kinetic Letters" w:hAnsi="Kinetic Letters"/>
                          <w:sz w:val="32"/>
                          <w:szCs w:val="32"/>
                        </w:rPr>
                      </w:pPr>
                      <w:r w:rsidRPr="001B485E">
                        <w:rPr>
                          <w:rFonts w:ascii="Kinetic Letters" w:hAnsi="Kinetic Letters"/>
                          <w:sz w:val="32"/>
                          <w:szCs w:val="32"/>
                        </w:rPr>
                        <w:t>Increased Engagement and Participation: Observations and feedback reveal a high level of enthusiasm for music, with a growing number of participants in extracurricular music clubs</w:t>
                      </w:r>
                      <w:r>
                        <w:rPr>
                          <w:rFonts w:ascii="Kinetic Letters" w:hAnsi="Kinetic Letters"/>
                          <w:sz w:val="32"/>
                          <w:szCs w:val="32"/>
                        </w:rPr>
                        <w:t xml:space="preserve"> (such as musical ambassadors)</w:t>
                      </w:r>
                      <w:r w:rsidRPr="001B485E">
                        <w:rPr>
                          <w:rFonts w:ascii="Kinetic Letters" w:hAnsi="Kinetic Letters"/>
                          <w:sz w:val="32"/>
                          <w:szCs w:val="32"/>
                        </w:rPr>
                        <w:t xml:space="preserve"> and activities, indicating a thriving musical community</w:t>
                      </w:r>
                    </w:p>
                    <w:p w14:paraId="1E74135A" w14:textId="77777777" w:rsidR="001B485E" w:rsidRPr="001B485E" w:rsidRDefault="001B485E" w:rsidP="001B485E">
                      <w:pPr>
                        <w:rPr>
                          <w:rFonts w:ascii="Kinetic Letters" w:hAnsi="Kinetic Letters"/>
                          <w:sz w:val="32"/>
                          <w:szCs w:val="32"/>
                        </w:rPr>
                      </w:pPr>
                      <w:r w:rsidRPr="001B485E">
                        <w:rPr>
                          <w:rFonts w:ascii="Kinetic Letters" w:hAnsi="Kinetic Letters"/>
                          <w:sz w:val="32"/>
                          <w:szCs w:val="32"/>
                        </w:rPr>
                        <w:t>Cultural Enrichment: Children articulate their appreciation for diverse musical genres, evidenced by their ability to discuss and reflect on various musical traditions and styles learned through the curriculum.</w:t>
                      </w:r>
                    </w:p>
                    <w:p w14:paraId="661732E4" w14:textId="77777777" w:rsidR="001B485E" w:rsidRPr="001B485E" w:rsidRDefault="001B485E" w:rsidP="001B485E">
                      <w:pPr>
                        <w:rPr>
                          <w:rFonts w:ascii="Kinetic Letters" w:hAnsi="Kinetic Letters"/>
                          <w:sz w:val="32"/>
                          <w:szCs w:val="32"/>
                        </w:rPr>
                      </w:pPr>
                    </w:p>
                    <w:p w14:paraId="734FAE8B" w14:textId="230854CF" w:rsidR="00EA2572" w:rsidRPr="00EA2572" w:rsidRDefault="001B485E" w:rsidP="001B485E">
                      <w:pPr>
                        <w:rPr>
                          <w:rFonts w:ascii="Kinetic Letters" w:hAnsi="Kinetic Letters"/>
                          <w:sz w:val="32"/>
                          <w:szCs w:val="32"/>
                        </w:rPr>
                      </w:pPr>
                      <w:r w:rsidRPr="001B485E">
                        <w:rPr>
                          <w:rFonts w:ascii="Kinetic Letters" w:hAnsi="Kinetic Letters"/>
                          <w:sz w:val="32"/>
                          <w:szCs w:val="32"/>
                        </w:rPr>
                        <w:t>Personal Development: The collaborative nature of our music programme has led to improved social interactions, teamwork, and self-esteem among pupils. Feedback from both pupils and parents highlights the positive impact music has on children’s confidence and emotional well-being.</w:t>
                      </w:r>
                    </w:p>
                    <w:p w14:paraId="52E7F019" w14:textId="77777777" w:rsidR="00EA2572" w:rsidRPr="00EA2572" w:rsidRDefault="00EA2572">
                      <w:pPr>
                        <w:rPr>
                          <w:rFonts w:ascii="Kinetic Letters" w:hAnsi="Kinetic Letters"/>
                          <w:sz w:val="32"/>
                          <w:szCs w:val="32"/>
                        </w:rPr>
                      </w:pPr>
                    </w:p>
                    <w:p w14:paraId="26F2E027" w14:textId="77777777" w:rsidR="00EA2572" w:rsidRPr="00EA2572" w:rsidRDefault="00EA2572">
                      <w:pPr>
                        <w:rPr>
                          <w:rFonts w:ascii="Kinetic Letters" w:hAnsi="Kinetic Letter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5B799CC0" wp14:editId="637F6A4F">
                <wp:simplePos x="0" y="0"/>
                <wp:positionH relativeFrom="column">
                  <wp:posOffset>4418965</wp:posOffset>
                </wp:positionH>
                <wp:positionV relativeFrom="paragraph">
                  <wp:posOffset>116205</wp:posOffset>
                </wp:positionV>
                <wp:extent cx="2377440" cy="4186555"/>
                <wp:effectExtent l="0" t="0" r="22860" b="23495"/>
                <wp:wrapSquare wrapText="bothSides"/>
                <wp:docPr id="11473402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7440" cy="4186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22C447" w14:textId="77777777" w:rsidR="00C76156" w:rsidRPr="00EA2572" w:rsidRDefault="00C76156">
                            <w:pPr>
                              <w:rPr>
                                <w:rFonts w:ascii="Kinetic Letters" w:hAnsi="Kinetic Letters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A2572">
                              <w:rPr>
                                <w:rFonts w:ascii="Kinetic Letters" w:hAnsi="Kinetic Letters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How will it be measured?</w:t>
                            </w:r>
                          </w:p>
                          <w:p w14:paraId="6ED0A711" w14:textId="77777777" w:rsidR="00C76156" w:rsidRPr="00EA2572" w:rsidRDefault="00C76156" w:rsidP="00EA2572">
                            <w:pPr>
                              <w:spacing w:after="0"/>
                              <w:textAlignment w:val="baseline"/>
                              <w:rPr>
                                <w:rFonts w:ascii="Kinetic Letters" w:hAnsi="Kinetic Letters" w:cs="Segoe UI"/>
                                <w:sz w:val="32"/>
                                <w:szCs w:val="32"/>
                              </w:rPr>
                            </w:pPr>
                            <w:r w:rsidRPr="00EA2572">
                              <w:rPr>
                                <w:rFonts w:ascii="Kinetic Letters" w:hAnsi="Kinetic Letters" w:cs="Calibri"/>
                                <w:sz w:val="32"/>
                                <w:szCs w:val="32"/>
                              </w:rPr>
                              <w:t>Our curriculum’s impact will be measured through effective pupil voice, staff voice</w:t>
                            </w:r>
                            <w:r>
                              <w:rPr>
                                <w:rFonts w:ascii="Kinetic Letters" w:hAnsi="Kinetic Letters" w:cs="Calibri"/>
                                <w:sz w:val="32"/>
                                <w:szCs w:val="32"/>
                              </w:rPr>
                              <w:t xml:space="preserve">, learning walks </w:t>
                            </w:r>
                            <w:r w:rsidRPr="00EA2572">
                              <w:rPr>
                                <w:rFonts w:ascii="Kinetic Letters" w:hAnsi="Kinetic Letters" w:cs="Calibri"/>
                                <w:sz w:val="32"/>
                                <w:szCs w:val="32"/>
                              </w:rPr>
                              <w:t>and staff meetings. It will</w:t>
                            </w:r>
                            <w:r>
                              <w:rPr>
                                <w:rFonts w:ascii="Kinetic Letters" w:hAnsi="Kinetic Letters" w:cs="Calibri"/>
                                <w:sz w:val="32"/>
                                <w:szCs w:val="32"/>
                              </w:rPr>
                              <w:t xml:space="preserve"> also</w:t>
                            </w:r>
                            <w:r w:rsidRPr="00EA2572">
                              <w:rPr>
                                <w:rFonts w:ascii="Kinetic Letters" w:hAnsi="Kinetic Letters" w:cs="Calibri"/>
                                <w:sz w:val="32"/>
                                <w:szCs w:val="32"/>
                              </w:rPr>
                              <w:t xml:space="preserve"> be reflected through practitioners in the school showing good fidelity to the scheme. </w:t>
                            </w:r>
                          </w:p>
                          <w:p w14:paraId="55A617C2" w14:textId="77777777" w:rsidR="00C76156" w:rsidRPr="00EA2572" w:rsidRDefault="00C76156" w:rsidP="00EA2572">
                            <w:pPr>
                              <w:spacing w:after="0"/>
                              <w:textAlignment w:val="baseline"/>
                              <w:rPr>
                                <w:rFonts w:ascii="Kinetic Letters" w:hAnsi="Kinetic Letters" w:cs="Segoe UI"/>
                                <w:sz w:val="32"/>
                                <w:szCs w:val="32"/>
                              </w:rPr>
                            </w:pPr>
                            <w:r w:rsidRPr="00EA2572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14:paraId="5FEA4C8F" w14:textId="77777777" w:rsidR="00C76156" w:rsidRPr="00EA2572" w:rsidRDefault="00C76156" w:rsidP="00EA2572">
                            <w:pPr>
                              <w:spacing w:after="0"/>
                              <w:textAlignment w:val="baseline"/>
                              <w:rPr>
                                <w:rFonts w:ascii="Kinetic Letters" w:hAnsi="Kinetic Letters" w:cs="Calibri"/>
                                <w:sz w:val="32"/>
                                <w:szCs w:val="32"/>
                              </w:rPr>
                            </w:pPr>
                            <w:r w:rsidRPr="00EA2572">
                              <w:rPr>
                                <w:rFonts w:ascii="Kinetic Letters" w:hAnsi="Kinetic Letters" w:cs="Calibri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Assessment</w:t>
                            </w:r>
                            <w:r w:rsidRPr="00EA2572">
                              <w:rPr>
                                <w:rFonts w:ascii="Kinetic Letters" w:hAnsi="Kinetic Letters" w:cs="Calibri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3A87F70C" w14:textId="548AD821" w:rsidR="00C76156" w:rsidRPr="00EA2572" w:rsidRDefault="001B485E">
                            <w:pPr>
                              <w:rPr>
                                <w:rFonts w:ascii="Kinetic Letters" w:hAnsi="Kinetic Letter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Style w:val="normaltextrun"/>
                                <w:rFonts w:ascii="Kinetic Letters" w:hAnsi="Kinetic Letters"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We employ a range of formative and summative assessment strategies to track pupil progress, including peer and self-assessment, ensuring children are aware of their musical journey.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799CC0" id="_x0000_s1027" type="#_x0000_t202" style="position:absolute;margin-left:347.95pt;margin-top:9.15pt;width:187.2pt;height:329.65pt;z-index:251658241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">
                <v:textbox style="mso-fit-shape-to-text:t">
                  <w:txbxContent>
                    <w:p w14:paraId="3622C447" w14:textId="77777777" w:rsidR="00C76156" w:rsidRPr="00EA2572" w:rsidRDefault="00C76156">
                      <w:pPr>
                        <w:rPr>
                          <w:rFonts w:ascii="Kinetic Letters" w:hAnsi="Kinetic Letters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EA2572">
                        <w:rPr>
                          <w:rFonts w:ascii="Kinetic Letters" w:hAnsi="Kinetic Letters"/>
                          <w:b/>
                          <w:bCs/>
                          <w:sz w:val="32"/>
                          <w:szCs w:val="32"/>
                          <w:u w:val="single"/>
                        </w:rPr>
                        <w:t>How will it be measured?</w:t>
                      </w:r>
                    </w:p>
                    <w:p w14:paraId="6ED0A711" w14:textId="77777777" w:rsidR="00C76156" w:rsidRPr="00EA2572" w:rsidRDefault="00C76156" w:rsidP="00EA2572">
                      <w:pPr>
                        <w:spacing w:after="0"/>
                        <w:textAlignment w:val="baseline"/>
                        <w:rPr>
                          <w:rFonts w:ascii="Kinetic Letters" w:hAnsi="Kinetic Letters" w:cs="Segoe UI"/>
                          <w:sz w:val="32"/>
                          <w:szCs w:val="32"/>
                        </w:rPr>
                      </w:pPr>
                      <w:r w:rsidRPr="00EA2572">
                        <w:rPr>
                          <w:rFonts w:ascii="Kinetic Letters" w:hAnsi="Kinetic Letters" w:cs="Calibri"/>
                          <w:sz w:val="32"/>
                          <w:szCs w:val="32"/>
                        </w:rPr>
                        <w:t>Our curriculum’s impact will be measured through effective pupil voice, staff voice</w:t>
                      </w:r>
                      <w:r>
                        <w:rPr>
                          <w:rFonts w:ascii="Kinetic Letters" w:hAnsi="Kinetic Letters" w:cs="Calibri"/>
                          <w:sz w:val="32"/>
                          <w:szCs w:val="32"/>
                        </w:rPr>
                        <w:t xml:space="preserve">, learning walks </w:t>
                      </w:r>
                      <w:r w:rsidRPr="00EA2572">
                        <w:rPr>
                          <w:rFonts w:ascii="Kinetic Letters" w:hAnsi="Kinetic Letters" w:cs="Calibri"/>
                          <w:sz w:val="32"/>
                          <w:szCs w:val="32"/>
                        </w:rPr>
                        <w:t>and staff meetings. It will</w:t>
                      </w:r>
                      <w:r>
                        <w:rPr>
                          <w:rFonts w:ascii="Kinetic Letters" w:hAnsi="Kinetic Letters" w:cs="Calibri"/>
                          <w:sz w:val="32"/>
                          <w:szCs w:val="32"/>
                        </w:rPr>
                        <w:t xml:space="preserve"> also</w:t>
                      </w:r>
                      <w:r w:rsidRPr="00EA2572">
                        <w:rPr>
                          <w:rFonts w:ascii="Kinetic Letters" w:hAnsi="Kinetic Letters" w:cs="Calibri"/>
                          <w:sz w:val="32"/>
                          <w:szCs w:val="32"/>
                        </w:rPr>
                        <w:t xml:space="preserve"> be reflected through practitioners in the school showing good fidelity to the scheme. </w:t>
                      </w:r>
                    </w:p>
                    <w:p w14:paraId="55A617C2" w14:textId="77777777" w:rsidR="00C76156" w:rsidRPr="00EA2572" w:rsidRDefault="00C76156" w:rsidP="00EA2572">
                      <w:pPr>
                        <w:spacing w:after="0"/>
                        <w:textAlignment w:val="baseline"/>
                        <w:rPr>
                          <w:rFonts w:ascii="Kinetic Letters" w:hAnsi="Kinetic Letters" w:cs="Segoe UI"/>
                          <w:sz w:val="32"/>
                          <w:szCs w:val="32"/>
                        </w:rPr>
                      </w:pPr>
                      <w:r w:rsidRPr="00EA2572">
                        <w:rPr>
                          <w:rFonts w:ascii="Calibri" w:hAnsi="Calibri" w:cs="Calibri"/>
                          <w:sz w:val="32"/>
                          <w:szCs w:val="32"/>
                        </w:rPr>
                        <w:t> </w:t>
                      </w:r>
                    </w:p>
                    <w:p w14:paraId="5FEA4C8F" w14:textId="77777777" w:rsidR="00C76156" w:rsidRPr="00EA2572" w:rsidRDefault="00C76156" w:rsidP="00EA2572">
                      <w:pPr>
                        <w:spacing w:after="0"/>
                        <w:textAlignment w:val="baseline"/>
                        <w:rPr>
                          <w:rFonts w:ascii="Kinetic Letters" w:hAnsi="Kinetic Letters" w:cs="Calibri"/>
                          <w:sz w:val="32"/>
                          <w:szCs w:val="32"/>
                        </w:rPr>
                      </w:pPr>
                      <w:r w:rsidRPr="00EA2572">
                        <w:rPr>
                          <w:rFonts w:ascii="Kinetic Letters" w:hAnsi="Kinetic Letters" w:cs="Calibri"/>
                          <w:b/>
                          <w:bCs/>
                          <w:sz w:val="32"/>
                          <w:szCs w:val="32"/>
                          <w:u w:val="single"/>
                        </w:rPr>
                        <w:t>Assessment</w:t>
                      </w:r>
                      <w:r w:rsidRPr="00EA2572">
                        <w:rPr>
                          <w:rFonts w:ascii="Kinetic Letters" w:hAnsi="Kinetic Letters" w:cs="Calibri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3A87F70C" w14:textId="548AD821" w:rsidR="00C76156" w:rsidRPr="00EA2572" w:rsidRDefault="001B485E">
                      <w:pPr>
                        <w:rPr>
                          <w:rFonts w:ascii="Kinetic Letters" w:hAnsi="Kinetic Letters"/>
                          <w:sz w:val="32"/>
                          <w:szCs w:val="32"/>
                        </w:rPr>
                      </w:pPr>
                      <w:r>
                        <w:rPr>
                          <w:rStyle w:val="normaltextrun"/>
                          <w:rFonts w:ascii="Kinetic Letters" w:hAnsi="Kinetic Letters"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 xml:space="preserve">We employ a range of formative and summative assessment strategies to track pupil progress, including peer and self-assessment, ensuring children are aware of their musical journey.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A2572" w:rsidSect="00873EC3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5AD953" w14:textId="77777777" w:rsidR="003D6013" w:rsidRDefault="003D6013" w:rsidP="00235FDE">
      <w:pPr>
        <w:spacing w:after="0" w:line="240" w:lineRule="auto"/>
      </w:pPr>
      <w:r>
        <w:separator/>
      </w:r>
    </w:p>
  </w:endnote>
  <w:endnote w:type="continuationSeparator" w:id="0">
    <w:p w14:paraId="7E27BF7F" w14:textId="77777777" w:rsidR="003D6013" w:rsidRDefault="003D6013" w:rsidP="00235FDE">
      <w:pPr>
        <w:spacing w:after="0" w:line="240" w:lineRule="auto"/>
      </w:pPr>
      <w:r>
        <w:continuationSeparator/>
      </w:r>
    </w:p>
  </w:endnote>
  <w:endnote w:type="continuationNotice" w:id="1">
    <w:p w14:paraId="0F426DE1" w14:textId="77777777" w:rsidR="001E554B" w:rsidRDefault="001E554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03F89A" w14:textId="77777777" w:rsidR="003D6013" w:rsidRDefault="003D6013" w:rsidP="00235FDE">
      <w:pPr>
        <w:spacing w:after="0" w:line="240" w:lineRule="auto"/>
      </w:pPr>
      <w:r>
        <w:separator/>
      </w:r>
    </w:p>
  </w:footnote>
  <w:footnote w:type="continuationSeparator" w:id="0">
    <w:p w14:paraId="16A3B344" w14:textId="77777777" w:rsidR="003D6013" w:rsidRDefault="003D6013" w:rsidP="00235FDE">
      <w:pPr>
        <w:spacing w:after="0" w:line="240" w:lineRule="auto"/>
      </w:pPr>
      <w:r>
        <w:continuationSeparator/>
      </w:r>
    </w:p>
  </w:footnote>
  <w:footnote w:type="continuationNotice" w:id="1">
    <w:p w14:paraId="27855D26" w14:textId="77777777" w:rsidR="001E554B" w:rsidRDefault="001E554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810D3D" w14:textId="77777777" w:rsidR="00235FDE" w:rsidRDefault="00873EC3" w:rsidP="00873EC3">
    <w:pPr>
      <w:pStyle w:val="Header"/>
      <w:jc w:val="right"/>
    </w:pPr>
    <w:r>
      <w:rPr>
        <w:noProof/>
      </w:rPr>
      <w:drawing>
        <wp:inline distT="0" distB="0" distL="0" distR="0" wp14:anchorId="0FD76E0F" wp14:editId="56A5E793">
          <wp:extent cx="1685054" cy="552450"/>
          <wp:effectExtent l="0" t="0" r="0" b="0"/>
          <wp:docPr id="1" name="Picture 1" descr="StandensBarn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ndensBarn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30" cy="5621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35FDE">
      <w:rPr>
        <w:noProof/>
      </w:rPr>
      <w:drawing>
        <wp:anchor distT="0" distB="0" distL="114300" distR="114300" simplePos="0" relativeHeight="251658240" behindDoc="0" locked="0" layoutInCell="1" allowOverlap="1" wp14:anchorId="35B1E019" wp14:editId="03EEF5EE">
          <wp:simplePos x="0" y="0"/>
          <wp:positionH relativeFrom="column">
            <wp:posOffset>-466725</wp:posOffset>
          </wp:positionH>
          <wp:positionV relativeFrom="paragraph">
            <wp:posOffset>-267335</wp:posOffset>
          </wp:positionV>
          <wp:extent cx="1168979" cy="100012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inHallMeadowLogo_sml-grey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8979" cy="1000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D92DD8"/>
    <w:multiLevelType w:val="hybridMultilevel"/>
    <w:tmpl w:val="057EF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C0889"/>
    <w:multiLevelType w:val="hybridMultilevel"/>
    <w:tmpl w:val="270A25F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9A22EE"/>
    <w:multiLevelType w:val="hybridMultilevel"/>
    <w:tmpl w:val="72FA406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F0F55"/>
    <w:multiLevelType w:val="hybridMultilevel"/>
    <w:tmpl w:val="D9764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4047608">
    <w:abstractNumId w:val="0"/>
  </w:num>
  <w:num w:numId="2" w16cid:durableId="864295587">
    <w:abstractNumId w:val="1"/>
  </w:num>
  <w:num w:numId="3" w16cid:durableId="118039796">
    <w:abstractNumId w:val="2"/>
  </w:num>
  <w:num w:numId="4" w16cid:durableId="5844547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E83"/>
    <w:rsid w:val="001B485E"/>
    <w:rsid w:val="001E554B"/>
    <w:rsid w:val="00235FDE"/>
    <w:rsid w:val="00261BF5"/>
    <w:rsid w:val="00291FD1"/>
    <w:rsid w:val="00337130"/>
    <w:rsid w:val="00346931"/>
    <w:rsid w:val="003D6013"/>
    <w:rsid w:val="004D4C83"/>
    <w:rsid w:val="00574597"/>
    <w:rsid w:val="00626863"/>
    <w:rsid w:val="006F3283"/>
    <w:rsid w:val="0070577D"/>
    <w:rsid w:val="007329BA"/>
    <w:rsid w:val="007B4E83"/>
    <w:rsid w:val="00873EC3"/>
    <w:rsid w:val="008F7D51"/>
    <w:rsid w:val="00951B8B"/>
    <w:rsid w:val="009E3470"/>
    <w:rsid w:val="009E5A2A"/>
    <w:rsid w:val="00A42856"/>
    <w:rsid w:val="00A83523"/>
    <w:rsid w:val="00A84273"/>
    <w:rsid w:val="00BC4E11"/>
    <w:rsid w:val="00BF37CB"/>
    <w:rsid w:val="00C76156"/>
    <w:rsid w:val="00D02D63"/>
    <w:rsid w:val="00D80A88"/>
    <w:rsid w:val="00DC18B7"/>
    <w:rsid w:val="00EA2572"/>
    <w:rsid w:val="00EF4B93"/>
    <w:rsid w:val="00F10503"/>
    <w:rsid w:val="00F56B43"/>
    <w:rsid w:val="00F652A4"/>
    <w:rsid w:val="17A811E6"/>
    <w:rsid w:val="1B260BF4"/>
    <w:rsid w:val="2691C439"/>
    <w:rsid w:val="28456FAA"/>
    <w:rsid w:val="2BE481FF"/>
    <w:rsid w:val="33B41ED1"/>
    <w:rsid w:val="355F194E"/>
    <w:rsid w:val="442F4248"/>
    <w:rsid w:val="560863DE"/>
    <w:rsid w:val="66CF1EA1"/>
    <w:rsid w:val="6815DC27"/>
    <w:rsid w:val="6DDDCBDC"/>
    <w:rsid w:val="72D6817D"/>
    <w:rsid w:val="74D5D430"/>
    <w:rsid w:val="78B38230"/>
    <w:rsid w:val="79487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A3C273"/>
  <w15:chartTrackingRefBased/>
  <w15:docId w15:val="{E7955A3B-111C-4453-B9D7-C193123BD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4E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C18B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0577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5F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FDE"/>
  </w:style>
  <w:style w:type="paragraph" w:styleId="Footer">
    <w:name w:val="footer"/>
    <w:basedOn w:val="Normal"/>
    <w:link w:val="FooterChar"/>
    <w:uiPriority w:val="99"/>
    <w:unhideWhenUsed/>
    <w:rsid w:val="00235F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FDE"/>
  </w:style>
  <w:style w:type="paragraph" w:styleId="Subtitle">
    <w:name w:val="Subtitle"/>
    <w:basedOn w:val="Normal"/>
    <w:next w:val="Normal"/>
    <w:link w:val="SubtitleChar"/>
    <w:rsid w:val="00346931"/>
    <w:pPr>
      <w:keepNext/>
      <w:keepLines/>
      <w:spacing w:after="320" w:line="276" w:lineRule="auto"/>
    </w:pPr>
    <w:rPr>
      <w:rFonts w:ascii="Arial" w:eastAsia="Arial" w:hAnsi="Arial" w:cs="Arial"/>
      <w:color w:val="666666"/>
      <w:sz w:val="30"/>
      <w:szCs w:val="30"/>
      <w:lang w:val="en" w:eastAsia="en-GB"/>
    </w:rPr>
  </w:style>
  <w:style w:type="character" w:customStyle="1" w:styleId="SubtitleChar">
    <w:name w:val="Subtitle Char"/>
    <w:basedOn w:val="DefaultParagraphFont"/>
    <w:link w:val="Subtitle"/>
    <w:rsid w:val="00346931"/>
    <w:rPr>
      <w:rFonts w:ascii="Arial" w:eastAsia="Arial" w:hAnsi="Arial" w:cs="Arial"/>
      <w:color w:val="666666"/>
      <w:sz w:val="30"/>
      <w:szCs w:val="30"/>
      <w:lang w:val="en" w:eastAsia="en-GB"/>
    </w:rPr>
  </w:style>
  <w:style w:type="paragraph" w:customStyle="1" w:styleId="paragraph">
    <w:name w:val="paragraph"/>
    <w:basedOn w:val="Normal"/>
    <w:rsid w:val="00EA2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A2572"/>
  </w:style>
  <w:style w:type="character" w:customStyle="1" w:styleId="eop">
    <w:name w:val="eop"/>
    <w:basedOn w:val="DefaultParagraphFont"/>
    <w:rsid w:val="00EA2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40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8" ma:contentTypeDescription="Create a new document." ma:contentTypeScope="" ma:versionID="6a4cc9037129be59e9c66dbf8064e666">
  <xsd:schema xmlns:xsd="http://www.w3.org/2001/XMLSchema" xmlns:xs="http://www.w3.org/2001/XMLSchema" xmlns:p="http://schemas.microsoft.com/office/2006/metadata/properties" xmlns:ns2="ccefe2da-8c62-43cd-a8db-abacb71538ea" xmlns:ns3="277dd5e7-d763-40eb-83e8-70c4a62cdb2b" targetNamespace="http://schemas.microsoft.com/office/2006/metadata/properties" ma:root="true" ma:fieldsID="c361bc18b41dbfa49761e9ce123aebaf" ns2:_="" ns3:_="">
    <xsd:import namespace="ccefe2da-8c62-43cd-a8db-abacb71538ea"/>
    <xsd:import namespace="277dd5e7-d763-40eb-83e8-70c4a62cdb2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dd378a6-8a35-4b53-b7fe-d83391907b38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F4ACBB-49A5-4DEF-8EA2-2F4AF40C6F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efe2da-8c62-43cd-a8db-abacb71538ea"/>
    <ds:schemaRef ds:uri="277dd5e7-d763-40eb-83e8-70c4a62cdb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4FBAE5-BF14-4152-B704-33B82A22F267}">
  <ds:schemaRefs>
    <ds:schemaRef ds:uri="http://schemas.microsoft.com/office/infopath/2007/PartnerControls"/>
    <ds:schemaRef ds:uri="277dd5e7-d763-40eb-83e8-70c4a62cdb2b"/>
    <ds:schemaRef ds:uri="http://www.w3.org/XML/1998/namespace"/>
    <ds:schemaRef ds:uri="http://purl.org/dc/dcmitype/"/>
    <ds:schemaRef ds:uri="http://schemas.microsoft.com/office/2006/documentManagement/types"/>
    <ds:schemaRef ds:uri="http://purl.org/dc/terms/"/>
    <ds:schemaRef ds:uri="ccefe2da-8c62-43cd-a8db-abacb71538ea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DDADE964-C42F-4FA1-8600-E6B5F82D35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Townend</dc:creator>
  <cp:keywords/>
  <dc:description/>
  <cp:lastModifiedBy>Matthias Farmer</cp:lastModifiedBy>
  <cp:revision>2</cp:revision>
  <dcterms:created xsi:type="dcterms:W3CDTF">2025-01-07T11:14:00Z</dcterms:created>
  <dcterms:modified xsi:type="dcterms:W3CDTF">2025-01-07T11:14:00Z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